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828"/>
        <w:gridCol w:w="1417"/>
        <w:gridCol w:w="4219"/>
      </w:tblGrid>
      <w:tr w:rsidR="00454D0E" w:rsidTr="00981C42">
        <w:tc>
          <w:tcPr>
            <w:tcW w:w="3828" w:type="dxa"/>
            <w:shd w:val="clear" w:color="auto" w:fill="auto"/>
          </w:tcPr>
          <w:p w:rsidR="00454D0E" w:rsidRDefault="00454D0E" w:rsidP="00981C42">
            <w:pPr>
              <w:ind w:right="-5352"/>
              <w:rPr>
                <w:b/>
                <w:sz w:val="24"/>
              </w:rPr>
            </w:pPr>
          </w:p>
          <w:p w:rsidR="00454D0E" w:rsidRDefault="00454D0E" w:rsidP="00981C42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УПРАВЛЕНИЕ ФИНАНСОВ</w:t>
            </w:r>
          </w:p>
          <w:p w:rsidR="00454D0E" w:rsidRDefault="00454D0E" w:rsidP="00981C42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454D0E" w:rsidRDefault="00454D0E" w:rsidP="00981C42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ПЕЧОРА»</w:t>
            </w:r>
          </w:p>
        </w:tc>
        <w:tc>
          <w:tcPr>
            <w:tcW w:w="1417" w:type="dxa"/>
            <w:shd w:val="clear" w:color="auto" w:fill="auto"/>
          </w:tcPr>
          <w:p w:rsidR="00454D0E" w:rsidRDefault="00454D0E" w:rsidP="00981C42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9" w:type="dxa"/>
            <w:shd w:val="clear" w:color="auto" w:fill="auto"/>
          </w:tcPr>
          <w:p w:rsidR="00454D0E" w:rsidRDefault="00454D0E" w:rsidP="00981C42">
            <w:pPr>
              <w:pStyle w:val="2"/>
              <w:jc w:val="left"/>
            </w:pPr>
          </w:p>
          <w:p w:rsidR="00454D0E" w:rsidRDefault="00454D0E" w:rsidP="00981C42">
            <w:pPr>
              <w:pStyle w:val="2"/>
            </w:pPr>
            <w:r>
              <w:t>«ПЕЧОРА»</w:t>
            </w:r>
          </w:p>
          <w:p w:rsidR="00454D0E" w:rsidRDefault="00454D0E" w:rsidP="00981C42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</w:t>
            </w:r>
          </w:p>
          <w:p w:rsidR="00454D0E" w:rsidRDefault="00454D0E" w:rsidP="00981C42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ОВМÖСÖН ВЕСЬКÖДЛАНİН </w:t>
            </w:r>
          </w:p>
        </w:tc>
      </w:tr>
      <w:tr w:rsidR="00454D0E" w:rsidTr="00981C42">
        <w:tc>
          <w:tcPr>
            <w:tcW w:w="9464" w:type="dxa"/>
            <w:gridSpan w:val="3"/>
            <w:shd w:val="clear" w:color="auto" w:fill="auto"/>
          </w:tcPr>
          <w:p w:rsidR="00454D0E" w:rsidRDefault="00454D0E" w:rsidP="00981C42">
            <w:pPr>
              <w:ind w:right="-108"/>
              <w:jc w:val="center"/>
              <w:rPr>
                <w:b/>
                <w:sz w:val="28"/>
              </w:rPr>
            </w:pPr>
          </w:p>
          <w:p w:rsidR="00454D0E" w:rsidRDefault="00454D0E" w:rsidP="00981C42">
            <w:pPr>
              <w:ind w:right="-108"/>
              <w:jc w:val="center"/>
              <w:rPr>
                <w:b/>
                <w:sz w:val="28"/>
              </w:rPr>
            </w:pPr>
          </w:p>
          <w:p w:rsidR="00454D0E" w:rsidRDefault="00454D0E" w:rsidP="00981C42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:rsidR="00454D0E" w:rsidRDefault="00454D0E" w:rsidP="00981C42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ТШÖКТÖД</w:t>
            </w:r>
          </w:p>
          <w:p w:rsidR="00454D0E" w:rsidRDefault="00454D0E" w:rsidP="00981C42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454D0E" w:rsidTr="00981C42">
        <w:tc>
          <w:tcPr>
            <w:tcW w:w="3828" w:type="dxa"/>
            <w:shd w:val="clear" w:color="auto" w:fill="auto"/>
          </w:tcPr>
          <w:p w:rsidR="00454D0E" w:rsidRPr="00D03B39" w:rsidRDefault="00454D0E" w:rsidP="00981C42">
            <w:pPr>
              <w:jc w:val="both"/>
              <w:rPr>
                <w:szCs w:val="26"/>
              </w:rPr>
            </w:pPr>
            <w:r w:rsidRPr="00D03B39">
              <w:rPr>
                <w:szCs w:val="26"/>
              </w:rPr>
              <w:t xml:space="preserve">  </w:t>
            </w:r>
            <w:r>
              <w:rPr>
                <w:szCs w:val="26"/>
              </w:rPr>
              <w:t xml:space="preserve">« </w:t>
            </w:r>
            <w:r w:rsidRPr="003D577E">
              <w:rPr>
                <w:szCs w:val="26"/>
                <w:u w:val="single"/>
              </w:rPr>
              <w:t>25</w:t>
            </w:r>
            <w:r>
              <w:rPr>
                <w:szCs w:val="26"/>
              </w:rPr>
              <w:t xml:space="preserve"> </w:t>
            </w:r>
            <w:r w:rsidRPr="00D03B39">
              <w:rPr>
                <w:szCs w:val="26"/>
              </w:rPr>
              <w:t xml:space="preserve">»  </w:t>
            </w:r>
            <w:r>
              <w:rPr>
                <w:szCs w:val="26"/>
              </w:rPr>
              <w:t>февраля</w:t>
            </w:r>
            <w:r w:rsidRPr="00D03B39">
              <w:rPr>
                <w:szCs w:val="26"/>
              </w:rPr>
              <w:t xml:space="preserve"> </w:t>
            </w:r>
            <w:r>
              <w:rPr>
                <w:szCs w:val="26"/>
              </w:rPr>
              <w:t>2015</w:t>
            </w:r>
            <w:r w:rsidRPr="00D03B39">
              <w:rPr>
                <w:szCs w:val="26"/>
              </w:rPr>
              <w:t xml:space="preserve"> г.</w:t>
            </w:r>
          </w:p>
          <w:p w:rsidR="00454D0E" w:rsidRPr="00D03B39" w:rsidRDefault="00454D0E" w:rsidP="00981C42">
            <w:pPr>
              <w:rPr>
                <w:sz w:val="20"/>
              </w:rPr>
            </w:pPr>
            <w:r w:rsidRPr="00D03B39">
              <w:rPr>
                <w:sz w:val="20"/>
              </w:rPr>
              <w:t xml:space="preserve">    г. Печора,  Республика Коми</w:t>
            </w:r>
          </w:p>
          <w:p w:rsidR="00454D0E" w:rsidRDefault="00454D0E" w:rsidP="00981C42">
            <w:pPr>
              <w:jc w:val="both"/>
              <w:rPr>
                <w:sz w:val="24"/>
              </w:rPr>
            </w:pPr>
          </w:p>
          <w:p w:rsidR="00454D0E" w:rsidRDefault="00454D0E" w:rsidP="00981C42">
            <w:pPr>
              <w:jc w:val="both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54D0E" w:rsidRDefault="00454D0E" w:rsidP="00981C42">
            <w:pPr>
              <w:jc w:val="both"/>
              <w:rPr>
                <w:b/>
                <w:sz w:val="24"/>
              </w:rPr>
            </w:pPr>
          </w:p>
        </w:tc>
        <w:tc>
          <w:tcPr>
            <w:tcW w:w="4219" w:type="dxa"/>
            <w:shd w:val="clear" w:color="auto" w:fill="auto"/>
          </w:tcPr>
          <w:p w:rsidR="00454D0E" w:rsidRPr="00D03B39" w:rsidRDefault="00454D0E" w:rsidP="00981C42">
            <w:pPr>
              <w:tabs>
                <w:tab w:val="left" w:pos="480"/>
                <w:tab w:val="right" w:pos="3611"/>
              </w:tabs>
              <w:rPr>
                <w:szCs w:val="26"/>
                <w:u w:val="single"/>
              </w:rPr>
            </w:pPr>
            <w:r>
              <w:rPr>
                <w:sz w:val="24"/>
              </w:rPr>
              <w:tab/>
              <w:t xml:space="preserve">                                           </w:t>
            </w:r>
            <w:r w:rsidRPr="00D03B39">
              <w:rPr>
                <w:szCs w:val="26"/>
              </w:rPr>
              <w:t xml:space="preserve">№  </w:t>
            </w:r>
            <w:r>
              <w:rPr>
                <w:szCs w:val="26"/>
              </w:rPr>
              <w:t xml:space="preserve"> </w:t>
            </w:r>
            <w:r w:rsidRPr="003D577E">
              <w:rPr>
                <w:szCs w:val="26"/>
                <w:u w:val="single"/>
              </w:rPr>
              <w:t>17-п</w:t>
            </w:r>
          </w:p>
          <w:p w:rsidR="00454D0E" w:rsidRDefault="00454D0E" w:rsidP="00981C42">
            <w:pPr>
              <w:jc w:val="right"/>
              <w:rPr>
                <w:sz w:val="24"/>
              </w:rPr>
            </w:pPr>
          </w:p>
          <w:p w:rsidR="00454D0E" w:rsidRDefault="00454D0E" w:rsidP="00981C42">
            <w:pPr>
              <w:jc w:val="right"/>
              <w:rPr>
                <w:b/>
                <w:sz w:val="24"/>
              </w:rPr>
            </w:pPr>
          </w:p>
        </w:tc>
      </w:tr>
    </w:tbl>
    <w:p w:rsidR="00454D0E" w:rsidRDefault="00454D0E" w:rsidP="00454D0E">
      <w:pPr>
        <w:ind w:right="5385"/>
        <w:rPr>
          <w:sz w:val="28"/>
        </w:rPr>
      </w:pPr>
      <w:r>
        <w:rPr>
          <w:sz w:val="28"/>
        </w:rPr>
        <w:t xml:space="preserve">     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7630"/>
      </w:tblGrid>
      <w:tr w:rsidR="00454D0E" w:rsidRPr="00490809" w:rsidTr="00981C42">
        <w:trPr>
          <w:trHeight w:val="1232"/>
        </w:trPr>
        <w:tc>
          <w:tcPr>
            <w:tcW w:w="7630" w:type="dxa"/>
            <w:shd w:val="clear" w:color="auto" w:fill="auto"/>
          </w:tcPr>
          <w:p w:rsidR="00454D0E" w:rsidRDefault="00454D0E" w:rsidP="00981C42">
            <w:r>
              <w:t>О внесении изменений в план контрольных</w:t>
            </w:r>
          </w:p>
          <w:p w:rsidR="00454D0E" w:rsidRDefault="00454D0E" w:rsidP="00981C42">
            <w:r>
              <w:t>мероприятий на 2015 год</w:t>
            </w:r>
          </w:p>
          <w:p w:rsidR="00454D0E" w:rsidRPr="00C649CB" w:rsidRDefault="00454D0E" w:rsidP="00981C42">
            <w:pPr>
              <w:rPr>
                <w:szCs w:val="26"/>
              </w:rPr>
            </w:pPr>
          </w:p>
          <w:p w:rsidR="00454D0E" w:rsidRDefault="00454D0E" w:rsidP="00981C42"/>
          <w:p w:rsidR="00454D0E" w:rsidRPr="00C649CB" w:rsidRDefault="00454D0E" w:rsidP="00981C42">
            <w:pPr>
              <w:rPr>
                <w:szCs w:val="26"/>
              </w:rPr>
            </w:pPr>
          </w:p>
        </w:tc>
      </w:tr>
    </w:tbl>
    <w:p w:rsidR="00454D0E" w:rsidRDefault="00454D0E" w:rsidP="00454D0E">
      <w:pPr>
        <w:overflowPunct/>
        <w:ind w:firstLine="540"/>
        <w:jc w:val="both"/>
        <w:rPr>
          <w:szCs w:val="26"/>
        </w:rPr>
      </w:pPr>
      <w:r>
        <w:rPr>
          <w:szCs w:val="26"/>
        </w:rPr>
        <w:t>В соответствии с п. 34 Административного регламента исполнения управлением финансов муниципального района «Печора» муниципальной функции по контролю в финансово-бюджетной сфере, утвержденного Постановлением администрации муниципального района «Печора» от 18.08.2014 № 1297</w:t>
      </w:r>
    </w:p>
    <w:p w:rsidR="00454D0E" w:rsidRDefault="00454D0E" w:rsidP="00454D0E">
      <w:pPr>
        <w:pStyle w:val="ConsPlusNormal"/>
        <w:widowControl/>
        <w:tabs>
          <w:tab w:val="left" w:pos="9900"/>
        </w:tabs>
        <w:ind w:right="-54"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54D0E" w:rsidRPr="001A403F" w:rsidRDefault="00454D0E" w:rsidP="00454D0E">
      <w:pPr>
        <w:pStyle w:val="ConsPlusNormal"/>
        <w:widowControl/>
        <w:tabs>
          <w:tab w:val="left" w:pos="9900"/>
        </w:tabs>
        <w:ind w:right="-54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A403F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454D0E" w:rsidRDefault="00454D0E" w:rsidP="00454D0E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54D0E" w:rsidRPr="004B020B" w:rsidRDefault="00454D0E" w:rsidP="00454D0E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 Утвердить прилагаемый план контрольных мероприятий на 2015 год с внесенными изменениями.</w:t>
      </w:r>
    </w:p>
    <w:p w:rsidR="00454D0E" w:rsidRDefault="00454D0E" w:rsidP="00454D0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54D0E" w:rsidRPr="009D312C" w:rsidRDefault="00454D0E" w:rsidP="00454D0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 Настоящий приказ подлежит официальному размещению на </w:t>
      </w:r>
      <w:r w:rsidRPr="009D312C">
        <w:rPr>
          <w:rFonts w:ascii="Times New Roman" w:hAnsi="Times New Roman" w:cs="Times New Roman"/>
          <w:sz w:val="26"/>
          <w:szCs w:val="26"/>
        </w:rPr>
        <w:t xml:space="preserve">сайте </w:t>
      </w:r>
      <w:r>
        <w:rPr>
          <w:rFonts w:ascii="Times New Roman" w:hAnsi="Times New Roman" w:cs="Times New Roman"/>
          <w:sz w:val="26"/>
          <w:szCs w:val="26"/>
        </w:rPr>
        <w:t>муниципального района «Печора» в разделе Управление</w:t>
      </w:r>
      <w:r w:rsidRPr="009D312C">
        <w:rPr>
          <w:rFonts w:ascii="Times New Roman" w:hAnsi="Times New Roman" w:cs="Times New Roman"/>
          <w:sz w:val="26"/>
          <w:szCs w:val="26"/>
        </w:rPr>
        <w:t xml:space="preserve"> финансов.</w:t>
      </w:r>
    </w:p>
    <w:p w:rsidR="00454D0E" w:rsidRDefault="00454D0E" w:rsidP="00454D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54D0E" w:rsidRPr="001A403F" w:rsidRDefault="00454D0E" w:rsidP="00454D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0AF"/>
      </w:tblPr>
      <w:tblGrid>
        <w:gridCol w:w="4791"/>
        <w:gridCol w:w="4779"/>
      </w:tblGrid>
      <w:tr w:rsidR="00454D0E" w:rsidRPr="00C649CB" w:rsidTr="00981C42">
        <w:tc>
          <w:tcPr>
            <w:tcW w:w="4791" w:type="dxa"/>
            <w:shd w:val="clear" w:color="auto" w:fill="auto"/>
          </w:tcPr>
          <w:p w:rsidR="00454D0E" w:rsidRDefault="00454D0E" w:rsidP="00981C42">
            <w:pPr>
              <w:tabs>
                <w:tab w:val="left" w:pos="-3828"/>
              </w:tabs>
              <w:rPr>
                <w:szCs w:val="26"/>
              </w:rPr>
            </w:pPr>
            <w:r>
              <w:rPr>
                <w:szCs w:val="26"/>
              </w:rPr>
              <w:t>Начальник у</w:t>
            </w:r>
            <w:r w:rsidRPr="00684017">
              <w:rPr>
                <w:szCs w:val="26"/>
              </w:rPr>
              <w:t xml:space="preserve">правления </w:t>
            </w:r>
            <w:r>
              <w:rPr>
                <w:szCs w:val="26"/>
              </w:rPr>
              <w:t xml:space="preserve">                              </w:t>
            </w:r>
          </w:p>
          <w:p w:rsidR="00454D0E" w:rsidRPr="00684017" w:rsidRDefault="00454D0E" w:rsidP="00981C42">
            <w:pPr>
              <w:tabs>
                <w:tab w:val="left" w:pos="-3828"/>
              </w:tabs>
              <w:rPr>
                <w:szCs w:val="26"/>
              </w:rPr>
            </w:pPr>
            <w:r w:rsidRPr="00684017">
              <w:rPr>
                <w:szCs w:val="26"/>
              </w:rPr>
              <w:t>финансов МР «Печора»</w:t>
            </w:r>
          </w:p>
        </w:tc>
        <w:tc>
          <w:tcPr>
            <w:tcW w:w="4779" w:type="dxa"/>
            <w:shd w:val="clear" w:color="auto" w:fill="auto"/>
          </w:tcPr>
          <w:p w:rsidR="00454D0E" w:rsidRDefault="00454D0E" w:rsidP="00981C42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  <w:p w:rsidR="00454D0E" w:rsidRPr="00684017" w:rsidRDefault="00454D0E" w:rsidP="00981C42">
            <w:pPr>
              <w:tabs>
                <w:tab w:val="left" w:pos="-3828"/>
              </w:tabs>
              <w:jc w:val="right"/>
              <w:rPr>
                <w:szCs w:val="26"/>
              </w:rPr>
            </w:pPr>
            <w:r w:rsidRPr="00684017">
              <w:rPr>
                <w:szCs w:val="26"/>
              </w:rPr>
              <w:t>Е.Г. Кузьмина</w:t>
            </w:r>
          </w:p>
          <w:p w:rsidR="00454D0E" w:rsidRPr="00684017" w:rsidRDefault="00454D0E" w:rsidP="00981C42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</w:tc>
      </w:tr>
    </w:tbl>
    <w:p w:rsidR="00454D0E" w:rsidRDefault="00454D0E" w:rsidP="00454D0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454D0E" w:rsidRDefault="00454D0E" w:rsidP="00454D0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454D0E" w:rsidRDefault="00454D0E" w:rsidP="00454D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454D0E" w:rsidRPr="00C649CB" w:rsidRDefault="00454D0E" w:rsidP="00454D0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454D0E" w:rsidRPr="00C649CB" w:rsidRDefault="00454D0E" w:rsidP="00454D0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4F07EE" w:rsidRDefault="00BA653F">
      <w:bookmarkStart w:id="0" w:name="_GoBack"/>
      <w:bookmarkEnd w:id="0"/>
    </w:p>
    <w:sectPr w:rsidR="004F07EE" w:rsidSect="00573BF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192B"/>
    <w:rsid w:val="000D0890"/>
    <w:rsid w:val="00454D0E"/>
    <w:rsid w:val="0062667C"/>
    <w:rsid w:val="007E1D44"/>
    <w:rsid w:val="00BA653F"/>
    <w:rsid w:val="00F91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D0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54D0E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54D0E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454D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54D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D0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54D0E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54D0E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454D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54D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</dc:creator>
  <cp:lastModifiedBy>user</cp:lastModifiedBy>
  <cp:revision>2</cp:revision>
  <dcterms:created xsi:type="dcterms:W3CDTF">2015-02-25T13:16:00Z</dcterms:created>
  <dcterms:modified xsi:type="dcterms:W3CDTF">2015-02-25T13:16:00Z</dcterms:modified>
</cp:coreProperties>
</file>